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"Российская газета", N 256, 31.12.2001,</w:t>
      </w:r>
    </w:p>
    <w:p>
      <w:pPr>
        <w:pStyle w:val="0"/>
        <w:jc w:val="both"/>
      </w:pPr>
      <w:r>
        <w:rPr>
          <w:sz w:val="24"/>
        </w:rPr>
        <w:t xml:space="preserve">"Парламентская газета", N 2-5, 05.01.2002,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07.01.2002, N 1 (ч. 1), ст. 1.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- 26.06.2026.</w:t>
      </w:r>
    </w:p>
    <w:p>
      <w:pPr>
        <w:pStyle w:val="0"/>
        <w:jc w:val="both"/>
      </w:pPr>
      <w:r>
        <w:rPr>
          <w:sz w:val="24"/>
        </w:rPr>
        <w:t xml:space="preserve">Окончание действия редакции - 06.07.2026.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Данная редакция подготовлена с учетом изменений, внесенных Федеральными законами от 26.06.2026 </w:t>
      </w:r>
      <w:r>
        <w:rPr>
          <w:sz w:val="24"/>
        </w:rPr>
        <w:t xml:space="preserve">N 198-ФЗ</w:t>
      </w:r>
      <w:r>
        <w:rPr>
          <w:sz w:val="24"/>
        </w:rPr>
        <w:t xml:space="preserve">, </w:t>
      </w:r>
      <w:r>
        <w:rPr>
          <w:sz w:val="24"/>
        </w:rPr>
        <w:t xml:space="preserve">N 200-ФЗ</w:t>
      </w:r>
      <w:r>
        <w:rPr>
          <w:sz w:val="24"/>
        </w:rPr>
        <w:t xml:space="preserve">, </w:t>
      </w:r>
      <w:r>
        <w:rPr>
          <w:sz w:val="24"/>
        </w:rPr>
        <w:t xml:space="preserve">вступивших</w:t>
      </w:r>
      <w:r>
        <w:rPr>
          <w:sz w:val="24"/>
        </w:rPr>
        <w:t xml:space="preserve"> в силу со дня официального опубликования (опубликованы на Официальном интернет-портале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- 26.06.2026). Изменения, внесенные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26.06.2026 N 198-ФЗ, </w:t>
      </w:r>
      <w:r>
        <w:rPr>
          <w:sz w:val="24"/>
        </w:rPr>
        <w:t xml:space="preserve">вступающие</w:t>
      </w:r>
      <w:r>
        <w:rPr>
          <w:sz w:val="24"/>
        </w:rPr>
        <w:t xml:space="preserve"> в силу в иные сроки, будут учтены в соответствующей </w:t>
      </w:r>
      <w:r>
        <w:rPr>
          <w:sz w:val="24"/>
        </w:rPr>
        <w:t xml:space="preserve">редакции</w:t>
      </w:r>
      <w:r>
        <w:rPr>
          <w:sz w:val="24"/>
        </w:rPr>
        <w:t xml:space="preserve">.</w:t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  <w:t xml:space="preserve">Положения данного документа 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13.07.2015 N 233-ФЗ) в части передачи осуществления отдельных полномочий федеральных органов исполнительной власти нормативными правовыми актами Президента Российской Федерации или нормативными правовыми актами Правительства Российской Федерации, </w:t>
      </w:r>
      <w:r>
        <w:rPr>
          <w:sz w:val="24"/>
        </w:rPr>
        <w:t xml:space="preserve">распространяются</w:t>
      </w:r>
      <w:r>
        <w:rPr>
          <w:sz w:val="24"/>
        </w:rPr>
        <w:t xml:space="preserve"> на полномочия федеральных органов исполнительной власти,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"Кодекс Российской Федерации об административных правонарушениях" от 30.12.2001 N 195-ФЗ</w:t>
      </w:r>
    </w:p>
    <w:p>
      <w:pPr>
        <w:pStyle w:val="0"/>
        <w:jc w:val="both"/>
      </w:pPr>
      <w:r>
        <w:rPr>
          <w:sz w:val="24"/>
        </w:rPr>
        <w:t xml:space="preserve">(ред. от 26.06.2026)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"Кодекс Российской Федерации об административных правонарушениях" от 30.12.2001 N 195-ФЗ
(ред. от 26.06.2026)</dc:title>
  <cp:lastModifiedBy>novikova-es</cp:lastModifiedBy>
  <dcterms:created xsi:type="dcterms:W3CDTF">2026-07-01T09:40:22Z</dcterms:created>
</cp:coreProperties>
</file>